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04" w:rsidRDefault="00EC5604" w:rsidP="00EC5604">
      <w:r>
        <w:t xml:space="preserve">                                                                             </w:t>
      </w:r>
    </w:p>
    <w:p w:rsidR="00EC5604" w:rsidRDefault="00EC5604" w:rsidP="00EC5604"/>
    <w:p w:rsidR="00EC5604" w:rsidRDefault="00EC5604" w:rsidP="00EC5604">
      <w:r>
        <w:t xml:space="preserve">                                                                                                                          Al Comune di Gela</w:t>
      </w:r>
    </w:p>
    <w:p w:rsidR="00EC5604" w:rsidRDefault="00EC5604" w:rsidP="00EC5604">
      <w:r>
        <w:t xml:space="preserve">                                                                                                                          Settore Tributario </w:t>
      </w:r>
    </w:p>
    <w:p w:rsidR="00EC5604" w:rsidRDefault="00EC5604" w:rsidP="00EC5604">
      <w:r>
        <w:t xml:space="preserve">                                                                                                                          Piazza San Francesco n.1</w:t>
      </w:r>
    </w:p>
    <w:p w:rsidR="00EC5604" w:rsidRDefault="00EC5604" w:rsidP="00EC5604">
      <w:r>
        <w:t xml:space="preserve">                                                                                                                          93012 Gela</w:t>
      </w:r>
    </w:p>
    <w:p w:rsidR="00EC5604" w:rsidRDefault="00EC5604" w:rsidP="00EC5604">
      <w:r>
        <w:t xml:space="preserve">                                                                                                                         </w:t>
      </w:r>
      <w:hyperlink r:id="rId5" w:history="1">
        <w:r w:rsidRPr="0004557A">
          <w:rPr>
            <w:rStyle w:val="Collegamentoipertestuale"/>
          </w:rPr>
          <w:t>tributi@pec.comune.gela.cl.it</w:t>
        </w:r>
      </w:hyperlink>
    </w:p>
    <w:p w:rsidR="00AF6797" w:rsidRDefault="00AF6797">
      <w:pPr>
        <w:pStyle w:val="Corpodeltesto"/>
        <w:spacing w:before="8"/>
        <w:rPr>
          <w:sz w:val="25"/>
        </w:rPr>
      </w:pPr>
    </w:p>
    <w:p w:rsidR="00EC5604" w:rsidRDefault="00EC5604">
      <w:pPr>
        <w:pStyle w:val="Corpodeltesto"/>
        <w:spacing w:before="8"/>
        <w:rPr>
          <w:sz w:val="25"/>
        </w:rPr>
      </w:pPr>
    </w:p>
    <w:p w:rsidR="00AF6797" w:rsidRDefault="001A13AC">
      <w:pPr>
        <w:pStyle w:val="Corpodeltesto"/>
        <w:ind w:left="384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476.5pt;height:26.6pt;mso-position-horizontal-relative:char;mso-position-vertical-relative:line" filled="f" strokecolor="#bfbfbf" strokeweight=".5pt">
            <v:textbox inset="0,0,0,0">
              <w:txbxContent>
                <w:p w:rsidR="00AF6797" w:rsidRDefault="00233D53">
                  <w:pPr>
                    <w:spacing w:before="20"/>
                    <w:ind w:left="1755" w:right="1755"/>
                    <w:jc w:val="center"/>
                    <w:rPr>
                      <w:rFonts w:ascii="Tahoma" w:hAnsi="Tahoma"/>
                      <w:b/>
                      <w:sz w:val="24"/>
                    </w:rPr>
                  </w:pPr>
                  <w:bookmarkStart w:id="0" w:name="RICHIESTA_DI_ESERCIZIO_DELL’AUTOTUTELA"/>
                  <w:bookmarkEnd w:id="0"/>
                  <w:r>
                    <w:rPr>
                      <w:rFonts w:ascii="Tahoma" w:hAnsi="Tahoma"/>
                      <w:b/>
                      <w:sz w:val="24"/>
                    </w:rPr>
                    <w:t xml:space="preserve">RICHIESTA </w:t>
                  </w:r>
                  <w:proofErr w:type="spellStart"/>
                  <w:r>
                    <w:rPr>
                      <w:rFonts w:ascii="Tahoma" w:hAnsi="Tahoma"/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rFonts w:ascii="Tahoma" w:hAnsi="Tahoma"/>
                      <w:b/>
                      <w:sz w:val="24"/>
                    </w:rPr>
                    <w:t xml:space="preserve"> ESERCIZIO DELL’AUTOTUTELA</w:t>
                  </w:r>
                </w:p>
                <w:p w:rsidR="00AF6797" w:rsidRDefault="00EC5604">
                  <w:pPr>
                    <w:ind w:left="1755" w:right="1755"/>
                    <w:jc w:val="center"/>
                    <w:rPr>
                      <w:rFonts w:ascii="Tahoma"/>
                      <w:sz w:val="16"/>
                    </w:rPr>
                  </w:pPr>
                  <w:r>
                    <w:rPr>
                      <w:rFonts w:ascii="Tahoma"/>
                      <w:sz w:val="16"/>
                    </w:rPr>
                    <w:t>(ai sensi degli artt. 33</w:t>
                  </w:r>
                  <w:r w:rsidR="00233D53">
                    <w:rPr>
                      <w:rFonts w:ascii="Tahoma"/>
                      <w:sz w:val="16"/>
                    </w:rPr>
                    <w:t xml:space="preserve"> e seguenti del Regolamento Generale delle Entrate Tributarie)</w:t>
                  </w:r>
                </w:p>
              </w:txbxContent>
            </v:textbox>
            <w10:wrap type="none"/>
            <w10:anchorlock/>
          </v:shape>
        </w:pict>
      </w:r>
    </w:p>
    <w:p w:rsidR="00AF6797" w:rsidRDefault="00233D53">
      <w:pPr>
        <w:tabs>
          <w:tab w:val="left" w:pos="4663"/>
          <w:tab w:val="left" w:pos="6823"/>
          <w:tab w:val="left" w:pos="7623"/>
          <w:tab w:val="left" w:pos="10013"/>
          <w:tab w:val="left" w:pos="10063"/>
        </w:tabs>
        <w:spacing w:before="156" w:line="261" w:lineRule="auto"/>
        <w:ind w:left="475" w:right="235"/>
        <w:jc w:val="both"/>
      </w:pPr>
      <w:r>
        <w:rPr>
          <w:rFonts w:ascii="Tahoma"/>
        </w:rPr>
        <w:t>Il/la</w:t>
      </w:r>
      <w:r>
        <w:rPr>
          <w:rFonts w:ascii="Tahoma"/>
          <w:spacing w:val="-11"/>
        </w:rPr>
        <w:t xml:space="preserve"> </w:t>
      </w:r>
      <w:r>
        <w:rPr>
          <w:rFonts w:ascii="Tahoma"/>
        </w:rP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Tahoma"/>
        </w:rPr>
        <w:t>nato/a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a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proofErr w:type="spellStart"/>
      <w:r>
        <w:rPr>
          <w:rFonts w:ascii="Tahoma"/>
        </w:rPr>
        <w:t>Prov</w:t>
      </w:r>
      <w:proofErr w:type="spellEnd"/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>il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  <w:t xml:space="preserve">/       </w:t>
      </w:r>
      <w:r>
        <w:rPr>
          <w:rFonts w:ascii="Tahoma"/>
          <w:spacing w:val="6"/>
          <w:u w:val="single"/>
        </w:rPr>
        <w:t xml:space="preserve"> </w:t>
      </w:r>
      <w:r>
        <w:rPr>
          <w:rFonts w:ascii="Tahoma"/>
          <w:u w:val="single"/>
        </w:rPr>
        <w:t>/</w:t>
      </w:r>
      <w:r>
        <w:rPr>
          <w:rFonts w:ascii="Tahoma"/>
          <w:u w:val="single"/>
        </w:rPr>
        <w:tab/>
      </w:r>
      <w:r>
        <w:rPr>
          <w:rFonts w:ascii="Tahoma"/>
        </w:rPr>
        <w:t xml:space="preserve"> Codice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 xml:space="preserve">fiscale </w:t>
      </w:r>
      <w:r>
        <w:rPr>
          <w:rFonts w:ascii="Tahoma"/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6797" w:rsidRDefault="001A13AC">
      <w:pPr>
        <w:tabs>
          <w:tab w:val="left" w:pos="4663"/>
          <w:tab w:val="left" w:pos="8803"/>
        </w:tabs>
        <w:spacing w:before="25"/>
        <w:ind w:left="475"/>
        <w:jc w:val="both"/>
        <w:rPr>
          <w:rFonts w:ascii="Tahoma"/>
        </w:rPr>
      </w:pPr>
      <w:r w:rsidRPr="001A13AC">
        <w:pict>
          <v:line id="_x0000_s1037" style="position:absolute;left:0;text-align:left;z-index:15734784;mso-position-horizontal-relative:page" from="497.7pt,9.85pt" to="533.7pt,9.85pt">
            <w10:wrap anchorx="page"/>
          </v:line>
        </w:pict>
      </w:r>
      <w:r w:rsidR="00233D53">
        <w:rPr>
          <w:rFonts w:ascii="Tahoma"/>
        </w:rPr>
        <w:t>Residente</w:t>
      </w:r>
      <w:r w:rsidR="00233D53">
        <w:rPr>
          <w:rFonts w:ascii="Tahoma"/>
          <w:spacing w:val="-3"/>
        </w:rPr>
        <w:t xml:space="preserve"> </w:t>
      </w:r>
      <w:r w:rsidR="00233D53">
        <w:rPr>
          <w:rFonts w:ascii="Tahoma"/>
        </w:rPr>
        <w:t>a</w:t>
      </w:r>
      <w:r w:rsidR="00233D53">
        <w:rPr>
          <w:rFonts w:ascii="Tahoma"/>
          <w:u w:val="single"/>
        </w:rPr>
        <w:t xml:space="preserve"> </w:t>
      </w:r>
      <w:r w:rsidR="00233D53">
        <w:rPr>
          <w:rFonts w:ascii="Tahoma"/>
          <w:u w:val="single"/>
        </w:rPr>
        <w:tab/>
      </w:r>
      <w:r w:rsidR="00233D53">
        <w:rPr>
          <w:rFonts w:ascii="Tahoma"/>
        </w:rPr>
        <w:t>Via/piazza</w:t>
      </w:r>
      <w:r w:rsidR="00233D53">
        <w:rPr>
          <w:rFonts w:ascii="Tahoma"/>
          <w:u w:val="single"/>
        </w:rPr>
        <w:t xml:space="preserve"> </w:t>
      </w:r>
      <w:r w:rsidR="00233D53">
        <w:rPr>
          <w:rFonts w:ascii="Tahoma"/>
          <w:u w:val="single"/>
        </w:rPr>
        <w:tab/>
      </w:r>
      <w:r w:rsidR="00233D53">
        <w:rPr>
          <w:rFonts w:ascii="Tahoma"/>
        </w:rPr>
        <w:t>n.</w:t>
      </w:r>
    </w:p>
    <w:p w:rsidR="00AF6797" w:rsidRDefault="00233D53">
      <w:pPr>
        <w:tabs>
          <w:tab w:val="left" w:pos="10063"/>
        </w:tabs>
        <w:spacing w:before="49"/>
        <w:ind w:left="475"/>
        <w:jc w:val="both"/>
      </w:pPr>
      <w:r>
        <w:rPr>
          <w:rFonts w:ascii="Tahoma" w:hAnsi="Tahoma"/>
        </w:rPr>
        <w:t>in qualità di legale rappresentante della</w:t>
      </w:r>
      <w:r>
        <w:rPr>
          <w:rFonts w:ascii="Tahoma" w:hAnsi="Tahoma"/>
          <w:spacing w:val="-28"/>
        </w:rPr>
        <w:t xml:space="preserve"> </w:t>
      </w:r>
      <w:r>
        <w:rPr>
          <w:rFonts w:ascii="Tahoma" w:hAnsi="Tahoma"/>
        </w:rPr>
        <w:t xml:space="preserve">società </w:t>
      </w:r>
      <w:r>
        <w:rPr>
          <w:rFonts w:ascii="Tahoma" w:hAnsi="Tahoma"/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797" w:rsidRDefault="00233D53">
      <w:pPr>
        <w:tabs>
          <w:tab w:val="left" w:pos="5383"/>
          <w:tab w:val="left" w:pos="6823"/>
          <w:tab w:val="left" w:pos="9165"/>
          <w:tab w:val="left" w:pos="10063"/>
        </w:tabs>
        <w:spacing w:before="144" w:line="304" w:lineRule="auto"/>
        <w:ind w:left="475" w:right="235"/>
        <w:jc w:val="both"/>
      </w:pPr>
      <w:r>
        <w:rPr>
          <w:rFonts w:ascii="Tahoma"/>
        </w:rPr>
        <w:t>Codice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 xml:space="preserve">fiscale </w:t>
      </w:r>
      <w:r>
        <w:rPr>
          <w:rFonts w:ascii="Tahoma"/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Tahoma"/>
        </w:rPr>
        <w:t>con sede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legale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in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>Via/piazza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u w:val="single"/>
        </w:rPr>
        <w:tab/>
      </w:r>
      <w:r>
        <w:rPr>
          <w:rFonts w:ascii="Tahoma"/>
        </w:rPr>
        <w:t>n</w:t>
      </w:r>
      <w:r>
        <w:rPr>
          <w:rFonts w:ascii="Tahoma"/>
          <w:u w:val="single"/>
        </w:rPr>
        <w:t>.</w:t>
      </w:r>
      <w:r>
        <w:rPr>
          <w:rFonts w:ascii="Tahoma"/>
        </w:rPr>
        <w:t xml:space="preserve"> Documento di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riconoscimento:</w:t>
      </w:r>
      <w:r>
        <w:rPr>
          <w:rFonts w:ascii="Tahoma"/>
          <w:spacing w:val="64"/>
        </w:rPr>
        <w:t xml:space="preserve"> </w:t>
      </w:r>
      <w:r>
        <w:rPr>
          <w:rFonts w:ascii="Tahoma"/>
        </w:rPr>
        <w:t>Tipo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u w:val="single"/>
        </w:rPr>
        <w:tab/>
      </w:r>
      <w:r>
        <w:rPr>
          <w:rFonts w:ascii="Tahoma"/>
        </w:rPr>
        <w:t>numero</w:t>
      </w:r>
      <w:r>
        <w:rPr>
          <w:rFonts w:ascii="Tahoma"/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F6797" w:rsidRDefault="00233D53">
      <w:pPr>
        <w:tabs>
          <w:tab w:val="left" w:pos="4483"/>
          <w:tab w:val="left" w:pos="7363"/>
          <w:tab w:val="left" w:pos="10063"/>
        </w:tabs>
        <w:spacing w:line="244" w:lineRule="exact"/>
        <w:ind w:left="475"/>
        <w:jc w:val="both"/>
      </w:pPr>
      <w:r>
        <w:rPr>
          <w:rFonts w:ascii="Tahoma"/>
        </w:rPr>
        <w:t>Recapito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5"/>
        </w:rPr>
        <w:t>telefonico</w:t>
      </w:r>
      <w:r>
        <w:rPr>
          <w:rFonts w:ascii="Tahoma"/>
          <w:spacing w:val="-5"/>
          <w:u w:val="single"/>
        </w:rPr>
        <w:t xml:space="preserve"> </w:t>
      </w:r>
      <w:r>
        <w:rPr>
          <w:rFonts w:ascii="Tahoma"/>
          <w:spacing w:val="-5"/>
          <w:u w:val="single"/>
        </w:rPr>
        <w:tab/>
      </w:r>
      <w:proofErr w:type="spellStart"/>
      <w:r>
        <w:rPr>
          <w:rFonts w:ascii="Tahoma"/>
        </w:rPr>
        <w:t>cell</w:t>
      </w:r>
      <w:proofErr w:type="spellEnd"/>
      <w:r>
        <w:rPr>
          <w:rFonts w:ascii="Tahoma"/>
        </w:rPr>
        <w:t>.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797" w:rsidRDefault="00233D53">
      <w:pPr>
        <w:tabs>
          <w:tab w:val="left" w:pos="10063"/>
        </w:tabs>
        <w:spacing w:before="49"/>
        <w:ind w:left="475"/>
        <w:jc w:val="both"/>
      </w:pPr>
      <w:r>
        <w:rPr>
          <w:rFonts w:ascii="Tahoma"/>
        </w:rPr>
        <w:t>Indirizzo</w:t>
      </w:r>
      <w:r>
        <w:rPr>
          <w:rFonts w:ascii="Tahoma"/>
          <w:spacing w:val="-12"/>
        </w:rPr>
        <w:t xml:space="preserve"> </w:t>
      </w:r>
      <w:r>
        <w:rPr>
          <w:rFonts w:ascii="Tahoma"/>
        </w:rPr>
        <w:t xml:space="preserve">e-mail </w:t>
      </w:r>
      <w:r>
        <w:rPr>
          <w:rFonts w:ascii="Tahoma"/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797" w:rsidRDefault="00233D53">
      <w:pPr>
        <w:spacing w:before="192"/>
        <w:ind w:left="4277" w:right="3875"/>
        <w:jc w:val="center"/>
        <w:rPr>
          <w:rFonts w:ascii="Tahoma"/>
          <w:b/>
          <w:sz w:val="20"/>
        </w:rPr>
      </w:pPr>
      <w:bookmarkStart w:id="1" w:name="VISTI"/>
      <w:bookmarkEnd w:id="1"/>
      <w:r>
        <w:rPr>
          <w:rFonts w:ascii="Tahoma"/>
          <w:b/>
          <w:sz w:val="20"/>
        </w:rPr>
        <w:t>VISTI</w:t>
      </w:r>
    </w:p>
    <w:p w:rsidR="00AF6797" w:rsidRDefault="00AF6797">
      <w:pPr>
        <w:jc w:val="center"/>
        <w:rPr>
          <w:rFonts w:ascii="Tahoma"/>
          <w:sz w:val="20"/>
        </w:rPr>
        <w:sectPr w:rsidR="00AF6797">
          <w:type w:val="continuous"/>
          <w:pgSz w:w="11900" w:h="16840"/>
          <w:pgMar w:top="440" w:right="940" w:bottom="280" w:left="660" w:header="720" w:footer="720" w:gutter="0"/>
          <w:cols w:space="720"/>
        </w:sectPr>
      </w:pPr>
    </w:p>
    <w:p w:rsidR="00AF6797" w:rsidRDefault="00233D53">
      <w:pPr>
        <w:spacing w:before="1"/>
        <w:ind w:left="475"/>
        <w:rPr>
          <w:rFonts w:ascii="Tahoma"/>
          <w:sz w:val="20"/>
        </w:rPr>
      </w:pPr>
      <w:r>
        <w:rPr>
          <w:rFonts w:ascii="Tahoma"/>
          <w:sz w:val="20"/>
        </w:rPr>
        <w:lastRenderedPageBreak/>
        <w:t>gli atti:</w:t>
      </w:r>
    </w:p>
    <w:p w:rsidR="00AF6797" w:rsidRDefault="00233D53">
      <w:pPr>
        <w:tabs>
          <w:tab w:val="left" w:pos="2784"/>
        </w:tabs>
        <w:spacing w:before="140"/>
        <w:ind w:left="475"/>
        <w:rPr>
          <w:sz w:val="20"/>
        </w:rPr>
      </w:pPr>
      <w:r>
        <w:rPr>
          <w:rFonts w:ascii="Tahoma"/>
          <w:sz w:val="20"/>
        </w:rPr>
        <w:t>N.</w:t>
      </w:r>
      <w:r>
        <w:rPr>
          <w:rFonts w:ascii="Tahoma"/>
          <w:spacing w:val="-5"/>
          <w:sz w:val="20"/>
        </w:rPr>
        <w:t xml:space="preserve"> </w:t>
      </w:r>
      <w:proofErr w:type="spellStart"/>
      <w:r>
        <w:rPr>
          <w:rFonts w:ascii="Tahoma"/>
          <w:sz w:val="20"/>
        </w:rPr>
        <w:t>Prot</w:t>
      </w:r>
      <w:proofErr w:type="spellEnd"/>
      <w:r>
        <w:rPr>
          <w:rFonts w:ascii="Tahoma"/>
          <w:sz w:val="20"/>
        </w:rPr>
        <w:t xml:space="preserve">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F6797" w:rsidRDefault="00233D53">
      <w:pPr>
        <w:tabs>
          <w:tab w:val="left" w:pos="2784"/>
        </w:tabs>
        <w:spacing w:before="123"/>
        <w:ind w:left="475"/>
        <w:rPr>
          <w:sz w:val="20"/>
        </w:rPr>
      </w:pPr>
      <w:r>
        <w:rPr>
          <w:rFonts w:ascii="Tahoma"/>
          <w:sz w:val="20"/>
        </w:rPr>
        <w:t>N.</w:t>
      </w:r>
      <w:r>
        <w:rPr>
          <w:rFonts w:ascii="Tahoma"/>
          <w:spacing w:val="-5"/>
          <w:sz w:val="20"/>
        </w:rPr>
        <w:t xml:space="preserve"> </w:t>
      </w:r>
      <w:proofErr w:type="spellStart"/>
      <w:r>
        <w:rPr>
          <w:rFonts w:ascii="Tahoma"/>
          <w:sz w:val="20"/>
        </w:rPr>
        <w:t>Prot</w:t>
      </w:r>
      <w:proofErr w:type="spellEnd"/>
      <w:r>
        <w:rPr>
          <w:rFonts w:ascii="Tahoma"/>
          <w:sz w:val="20"/>
        </w:rPr>
        <w:t xml:space="preserve">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F6797" w:rsidRDefault="00233D53">
      <w:pPr>
        <w:tabs>
          <w:tab w:val="left" w:pos="2784"/>
        </w:tabs>
        <w:spacing w:before="120"/>
        <w:ind w:left="475"/>
        <w:rPr>
          <w:sz w:val="20"/>
        </w:rPr>
      </w:pPr>
      <w:r>
        <w:rPr>
          <w:rFonts w:ascii="Tahoma"/>
          <w:sz w:val="20"/>
        </w:rPr>
        <w:t>N.</w:t>
      </w:r>
      <w:r>
        <w:rPr>
          <w:rFonts w:ascii="Tahoma"/>
          <w:spacing w:val="-5"/>
          <w:sz w:val="20"/>
        </w:rPr>
        <w:t xml:space="preserve"> </w:t>
      </w:r>
      <w:proofErr w:type="spellStart"/>
      <w:r>
        <w:rPr>
          <w:rFonts w:ascii="Tahoma"/>
          <w:sz w:val="20"/>
        </w:rPr>
        <w:t>Prot</w:t>
      </w:r>
      <w:proofErr w:type="spellEnd"/>
      <w:r>
        <w:rPr>
          <w:rFonts w:ascii="Tahoma"/>
          <w:sz w:val="20"/>
        </w:rPr>
        <w:t xml:space="preserve">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F6797" w:rsidRDefault="00233D53">
      <w:pPr>
        <w:pStyle w:val="Corpodeltesto"/>
        <w:spacing w:before="3"/>
        <w:rPr>
          <w:sz w:val="33"/>
        </w:rPr>
      </w:pPr>
      <w:r>
        <w:br w:type="column"/>
      </w:r>
    </w:p>
    <w:p w:rsidR="00AF6797" w:rsidRDefault="00233D53">
      <w:pPr>
        <w:tabs>
          <w:tab w:val="left" w:pos="2480"/>
        </w:tabs>
        <w:spacing w:line="360" w:lineRule="auto"/>
        <w:ind w:left="475"/>
        <w:jc w:val="both"/>
        <w:rPr>
          <w:sz w:val="20"/>
        </w:rPr>
      </w:pPr>
      <w:r>
        <w:rPr>
          <w:rFonts w:ascii="Tahoma"/>
          <w:sz w:val="20"/>
        </w:rPr>
        <w:t>del</w:t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</w:rPr>
        <w:t xml:space="preserve"> del</w:t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</w:rPr>
        <w:t xml:space="preserve"> del</w:t>
      </w:r>
      <w:r>
        <w:rPr>
          <w:rFonts w:ascii="Tahoma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F6797" w:rsidRDefault="00233D53">
      <w:pPr>
        <w:pStyle w:val="Corpodeltesto"/>
        <w:spacing w:before="3"/>
        <w:rPr>
          <w:sz w:val="33"/>
        </w:rPr>
      </w:pPr>
      <w:r>
        <w:br w:type="column"/>
      </w:r>
    </w:p>
    <w:p w:rsidR="00AF6797" w:rsidRDefault="00233D53">
      <w:pPr>
        <w:tabs>
          <w:tab w:val="left" w:pos="4582"/>
        </w:tabs>
        <w:spacing w:line="360" w:lineRule="auto"/>
        <w:ind w:left="79" w:right="362"/>
        <w:jc w:val="both"/>
        <w:rPr>
          <w:sz w:val="20"/>
        </w:rPr>
      </w:pPr>
      <w:r>
        <w:rPr>
          <w:rFonts w:ascii="Tahoma" w:hAnsi="Tahoma"/>
          <w:sz w:val="20"/>
        </w:rPr>
        <w:t>in relazione</w:t>
      </w:r>
      <w:r>
        <w:rPr>
          <w:rFonts w:ascii="Tahoma" w:hAnsi="Tahoma"/>
          <w:spacing w:val="-9"/>
          <w:sz w:val="20"/>
        </w:rPr>
        <w:t xml:space="preserve"> </w:t>
      </w:r>
      <w:r>
        <w:rPr>
          <w:rFonts w:ascii="Tahoma" w:hAnsi="Tahoma"/>
          <w:sz w:val="20"/>
        </w:rPr>
        <w:t>all’anno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 xml:space="preserve">d’imposta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Tahoma" w:hAnsi="Tahoma"/>
          <w:sz w:val="20"/>
        </w:rPr>
        <w:t>in relazione</w:t>
      </w:r>
      <w:r>
        <w:rPr>
          <w:rFonts w:ascii="Tahoma" w:hAnsi="Tahoma"/>
          <w:spacing w:val="-9"/>
          <w:sz w:val="20"/>
        </w:rPr>
        <w:t xml:space="preserve"> </w:t>
      </w:r>
      <w:r>
        <w:rPr>
          <w:rFonts w:ascii="Tahoma" w:hAnsi="Tahoma"/>
          <w:sz w:val="20"/>
        </w:rPr>
        <w:t>all’anno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 xml:space="preserve">d’imposta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Tahoma" w:hAnsi="Tahoma"/>
          <w:sz w:val="20"/>
        </w:rPr>
        <w:t>in relazione all’anno</w:t>
      </w:r>
      <w:r>
        <w:rPr>
          <w:rFonts w:ascii="Tahoma" w:hAnsi="Tahoma"/>
          <w:spacing w:val="-15"/>
          <w:sz w:val="20"/>
        </w:rPr>
        <w:t xml:space="preserve"> </w:t>
      </w:r>
      <w:r>
        <w:rPr>
          <w:rFonts w:ascii="Tahoma" w:hAnsi="Tahoma"/>
          <w:sz w:val="20"/>
        </w:rPr>
        <w:t xml:space="preserve">d’imposta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F6797" w:rsidRDefault="00AF6797">
      <w:pPr>
        <w:spacing w:line="360" w:lineRule="auto"/>
        <w:jc w:val="both"/>
        <w:rPr>
          <w:sz w:val="20"/>
        </w:rPr>
        <w:sectPr w:rsidR="00AF6797">
          <w:type w:val="continuous"/>
          <w:pgSz w:w="11900" w:h="16840"/>
          <w:pgMar w:top="440" w:right="940" w:bottom="280" w:left="660" w:header="720" w:footer="720" w:gutter="0"/>
          <w:cols w:num="3" w:space="720" w:equalWidth="0">
            <w:col w:w="2785" w:space="47"/>
            <w:col w:w="2481" w:space="40"/>
            <w:col w:w="4947"/>
          </w:cols>
        </w:sectPr>
      </w:pPr>
    </w:p>
    <w:p w:rsidR="00AF6797" w:rsidRDefault="00AF6797">
      <w:pPr>
        <w:pStyle w:val="Corpodeltesto"/>
        <w:spacing w:before="1"/>
        <w:rPr>
          <w:sz w:val="23"/>
        </w:rPr>
      </w:pPr>
    </w:p>
    <w:p w:rsidR="00AF6797" w:rsidRDefault="00233D53">
      <w:pPr>
        <w:spacing w:before="100"/>
        <w:ind w:left="4277" w:right="3958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CONSIDERATO</w:t>
      </w:r>
      <w:r>
        <w:rPr>
          <w:rFonts w:ascii="Tahoma"/>
          <w:b/>
          <w:spacing w:val="58"/>
          <w:sz w:val="20"/>
        </w:rPr>
        <w:t xml:space="preserve"> </w:t>
      </w:r>
      <w:r>
        <w:rPr>
          <w:rFonts w:ascii="Tahoma"/>
          <w:b/>
          <w:sz w:val="20"/>
        </w:rPr>
        <w:t>CHE</w:t>
      </w:r>
    </w:p>
    <w:p w:rsidR="00AF6797" w:rsidRDefault="00AF6797">
      <w:pPr>
        <w:pStyle w:val="Corpodeltesto"/>
        <w:spacing w:before="1"/>
        <w:rPr>
          <w:rFonts w:ascii="Tahoma"/>
          <w:b/>
          <w:sz w:val="28"/>
        </w:rPr>
      </w:pPr>
    </w:p>
    <w:p w:rsidR="00AF6797" w:rsidRDefault="00233D53">
      <w:pPr>
        <w:ind w:left="475"/>
        <w:rPr>
          <w:rFonts w:ascii="Tahoma"/>
          <w:sz w:val="18"/>
        </w:rPr>
      </w:pPr>
      <w:r>
        <w:rPr>
          <w:rFonts w:ascii="Tahoma"/>
          <w:sz w:val="18"/>
        </w:rPr>
        <w:t>tali provvedimenti appaiono illegittimi per i seguenti motivi</w:t>
      </w:r>
    </w:p>
    <w:p w:rsidR="00AF6797" w:rsidRDefault="001A13AC">
      <w:pPr>
        <w:pStyle w:val="Corpodeltesto"/>
        <w:spacing w:before="8"/>
        <w:rPr>
          <w:rFonts w:ascii="Tahoma"/>
          <w:sz w:val="17"/>
        </w:rPr>
      </w:pPr>
      <w:r w:rsidRPr="001A13AC">
        <w:pict>
          <v:shape id="_x0000_s1036" style="position:absolute;margin-left:56.8pt;margin-top:13pt;width:479.8pt;height:.1pt;z-index:-15728128;mso-wrap-distance-left:0;mso-wrap-distance-right:0;mso-position-horizontal-relative:page" coordorigin="1136,260" coordsize="9596,0" path="m1136,260r9595,e" filled="f" strokeweight=".63pt">
            <v:path arrowok="t"/>
            <w10:wrap type="topAndBottom" anchorx="page"/>
          </v:shape>
        </w:pict>
      </w:r>
      <w:r w:rsidRPr="001A13AC">
        <w:pict>
          <v:shape id="_x0000_s1035" style="position:absolute;margin-left:56.8pt;margin-top:27pt;width:479.8pt;height:.1pt;z-index:-15727616;mso-wrap-distance-left:0;mso-wrap-distance-right:0;mso-position-horizontal-relative:page" coordorigin="1136,540" coordsize="9596,0" path="m1136,540r9595,e" filled="f" strokeweight=".63pt">
            <v:path arrowok="t"/>
            <w10:wrap type="topAndBottom" anchorx="page"/>
          </v:shape>
        </w:pict>
      </w:r>
      <w:r w:rsidRPr="001A13AC">
        <w:pict>
          <v:shape id="_x0000_s1034" style="position:absolute;margin-left:58.3pt;margin-top:41pt;width:479.8pt;height:.1pt;z-index:-15727104;mso-wrap-distance-left:0;mso-wrap-distance-right:0;mso-position-horizontal-relative:page" coordorigin="1166,820" coordsize="9596,0" path="m1166,820r9595,e" filled="f" strokeweight=".63pt">
            <v:path arrowok="t"/>
            <w10:wrap type="topAndBottom" anchorx="page"/>
          </v:shape>
        </w:pict>
      </w:r>
      <w:r w:rsidRPr="001A13AC">
        <w:pict>
          <v:shape id="_x0000_s1033" style="position:absolute;margin-left:56.8pt;margin-top:55pt;width:479.8pt;height:.1pt;z-index:-15726592;mso-wrap-distance-left:0;mso-wrap-distance-right:0;mso-position-horizontal-relative:page" coordorigin="1136,1100" coordsize="9596,0" path="m1136,1100r9595,e" filled="f" strokeweight=".63pt">
            <v:path arrowok="t"/>
            <w10:wrap type="topAndBottom" anchorx="page"/>
          </v:shape>
        </w:pict>
      </w:r>
      <w:r w:rsidRPr="001A13AC">
        <w:pict>
          <v:shape id="_x0000_s1032" style="position:absolute;margin-left:56.8pt;margin-top:69pt;width:479.8pt;height:.1pt;z-index:-15726080;mso-wrap-distance-left:0;mso-wrap-distance-right:0;mso-position-horizontal-relative:page" coordorigin="1136,1380" coordsize="9596,0" path="m1136,1380r9595,e" filled="f" strokeweight=".63pt">
            <v:path arrowok="t"/>
            <w10:wrap type="topAndBottom" anchorx="page"/>
          </v:shape>
        </w:pict>
      </w:r>
      <w:r w:rsidRPr="001A13AC">
        <w:pict>
          <v:shape id="_x0000_s1031" style="position:absolute;margin-left:56.8pt;margin-top:83pt;width:479.8pt;height:.1pt;z-index:-15725568;mso-wrap-distance-left:0;mso-wrap-distance-right:0;mso-position-horizontal-relative:page" coordorigin="1136,1660" coordsize="9596,0" path="m1136,1660r9595,e" filled="f" strokeweight=".63pt">
            <v:path arrowok="t"/>
            <w10:wrap type="topAndBottom" anchorx="page"/>
          </v:shape>
        </w:pict>
      </w:r>
      <w:r w:rsidRPr="001A13AC">
        <w:pict>
          <v:shape id="_x0000_s1030" style="position:absolute;margin-left:56.8pt;margin-top:97pt;width:479.8pt;height:.1pt;z-index:-15725056;mso-wrap-distance-left:0;mso-wrap-distance-right:0;mso-position-horizontal-relative:page" coordorigin="1136,1940" coordsize="9596,0" path="m1136,1940r9595,e" filled="f" strokeweight=".63pt">
            <v:path arrowok="t"/>
            <w10:wrap type="topAndBottom" anchorx="page"/>
          </v:shape>
        </w:pict>
      </w:r>
    </w:p>
    <w:p w:rsidR="00AF6797" w:rsidRDefault="00AF6797">
      <w:pPr>
        <w:pStyle w:val="Corpodeltesto"/>
        <w:spacing w:before="4"/>
        <w:rPr>
          <w:rFonts w:ascii="Tahoma"/>
          <w:sz w:val="16"/>
        </w:rPr>
      </w:pPr>
    </w:p>
    <w:p w:rsidR="00AF6797" w:rsidRDefault="00AF6797">
      <w:pPr>
        <w:pStyle w:val="Corpodeltesto"/>
        <w:spacing w:before="4"/>
        <w:rPr>
          <w:rFonts w:ascii="Tahoma"/>
          <w:sz w:val="16"/>
        </w:rPr>
      </w:pPr>
    </w:p>
    <w:p w:rsidR="00AF6797" w:rsidRDefault="00AF6797">
      <w:pPr>
        <w:pStyle w:val="Corpodeltesto"/>
        <w:spacing w:before="4"/>
        <w:rPr>
          <w:rFonts w:ascii="Tahoma"/>
          <w:sz w:val="16"/>
        </w:rPr>
      </w:pPr>
    </w:p>
    <w:p w:rsidR="00AF6797" w:rsidRDefault="00AF6797">
      <w:pPr>
        <w:pStyle w:val="Corpodeltesto"/>
        <w:spacing w:before="4"/>
        <w:rPr>
          <w:rFonts w:ascii="Tahoma"/>
          <w:sz w:val="16"/>
        </w:rPr>
      </w:pPr>
    </w:p>
    <w:p w:rsidR="00AF6797" w:rsidRDefault="00AF6797">
      <w:pPr>
        <w:pStyle w:val="Corpodeltesto"/>
        <w:spacing w:before="4"/>
        <w:rPr>
          <w:rFonts w:ascii="Tahoma"/>
          <w:sz w:val="16"/>
        </w:rPr>
      </w:pPr>
    </w:p>
    <w:p w:rsidR="00AF6797" w:rsidRDefault="00AF6797">
      <w:pPr>
        <w:pStyle w:val="Corpodeltesto"/>
        <w:spacing w:before="4"/>
        <w:rPr>
          <w:rFonts w:ascii="Tahoma"/>
          <w:sz w:val="16"/>
        </w:rPr>
      </w:pPr>
    </w:p>
    <w:p w:rsidR="00AF6797" w:rsidRDefault="00AF6797">
      <w:pPr>
        <w:pStyle w:val="Corpodeltesto"/>
        <w:spacing w:before="7"/>
        <w:rPr>
          <w:rFonts w:ascii="Tahoma"/>
          <w:sz w:val="16"/>
        </w:rPr>
      </w:pPr>
    </w:p>
    <w:p w:rsidR="00AF6797" w:rsidRDefault="00233D53">
      <w:pPr>
        <w:spacing w:before="101"/>
        <w:ind w:left="4277" w:right="3957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CHIEDE</w:t>
      </w:r>
    </w:p>
    <w:p w:rsidR="00AF6797" w:rsidRDefault="00AF6797">
      <w:pPr>
        <w:pStyle w:val="Corpodeltesto"/>
        <w:spacing w:before="2"/>
        <w:rPr>
          <w:rFonts w:ascii="Tahoma"/>
          <w:b/>
          <w:sz w:val="23"/>
        </w:rPr>
      </w:pPr>
    </w:p>
    <w:p w:rsidR="00AF6797" w:rsidRDefault="00233D53">
      <w:pPr>
        <w:spacing w:before="1" w:line="360" w:lineRule="auto"/>
        <w:ind w:left="475"/>
        <w:rPr>
          <w:rFonts w:ascii="Tahoma"/>
          <w:sz w:val="18"/>
        </w:rPr>
      </w:pPr>
      <w:r>
        <w:rPr>
          <w:rFonts w:ascii="Tahoma"/>
          <w:sz w:val="18"/>
        </w:rPr>
        <w:t>a codesto ufficio di riesaminare i provvedimenti sopra indicati e di procedere al loro annullamento o rettifica ai sensi di quanto previsto dal Regolamento Generale delle Entrate Tributarie.</w:t>
      </w:r>
    </w:p>
    <w:p w:rsidR="00AF6797" w:rsidRDefault="00233D53">
      <w:pPr>
        <w:pStyle w:val="Paragrafoelenco"/>
        <w:numPr>
          <w:ilvl w:val="0"/>
          <w:numId w:val="3"/>
        </w:numPr>
        <w:tabs>
          <w:tab w:val="left" w:pos="836"/>
          <w:tab w:val="left" w:pos="1891"/>
          <w:tab w:val="left" w:pos="9973"/>
        </w:tabs>
        <w:spacing w:before="21"/>
        <w:ind w:hanging="361"/>
        <w:rPr>
          <w:sz w:val="18"/>
        </w:rPr>
      </w:pPr>
      <w:r>
        <w:rPr>
          <w:rFonts w:ascii="Tahoma" w:hAnsi="Tahoma"/>
          <w:sz w:val="18"/>
        </w:rPr>
        <w:t>Allega</w:t>
      </w:r>
      <w:r>
        <w:rPr>
          <w:rFonts w:ascii="Tahoma" w:hAnsi="Tahoma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F6797" w:rsidRDefault="001A13AC">
      <w:pPr>
        <w:pStyle w:val="Corpodeltesto"/>
        <w:spacing w:before="11"/>
        <w:rPr>
          <w:sz w:val="17"/>
        </w:rPr>
      </w:pPr>
      <w:r w:rsidRPr="001A13AC">
        <w:pict>
          <v:shape id="_x0000_s1029" style="position:absolute;margin-left:127.6pt;margin-top:12.65pt;width:402.1pt;height:.1pt;z-index:-15724544;mso-wrap-distance-left:0;mso-wrap-distance-right:0;mso-position-horizontal-relative:page" coordorigin="2552,253" coordsize="8042,0" path="m2552,253r8041,e" filled="f" strokeweight=".24447mm">
            <v:path arrowok="t"/>
            <w10:wrap type="topAndBottom" anchorx="page"/>
          </v:shape>
        </w:pict>
      </w:r>
      <w:r w:rsidRPr="001A13AC">
        <w:pict>
          <v:shape id="_x0000_s1028" style="position:absolute;margin-left:127.6pt;margin-top:25.95pt;width:402.1pt;height:.1pt;z-index:-15724032;mso-wrap-distance-left:0;mso-wrap-distance-right:0;mso-position-horizontal-relative:page" coordorigin="2552,519" coordsize="8042,0" path="m2552,519r8041,e" filled="f" strokeweight=".24447mm">
            <v:path arrowok="t"/>
            <w10:wrap type="topAndBottom" anchorx="page"/>
          </v:shape>
        </w:pict>
      </w:r>
    </w:p>
    <w:p w:rsidR="00AF6797" w:rsidRDefault="00AF6797">
      <w:pPr>
        <w:pStyle w:val="Corpodeltesto"/>
        <w:rPr>
          <w:sz w:val="16"/>
        </w:rPr>
      </w:pPr>
    </w:p>
    <w:p w:rsidR="00AF6797" w:rsidRDefault="00AF6797">
      <w:pPr>
        <w:pStyle w:val="Corpodeltesto"/>
        <w:rPr>
          <w:sz w:val="11"/>
        </w:rPr>
      </w:pPr>
    </w:p>
    <w:p w:rsidR="00AF6797" w:rsidRDefault="00EC5604">
      <w:pPr>
        <w:tabs>
          <w:tab w:val="left" w:pos="4017"/>
        </w:tabs>
        <w:spacing w:before="100"/>
        <w:ind w:left="475"/>
        <w:rPr>
          <w:sz w:val="18"/>
        </w:rPr>
      </w:pPr>
      <w:r>
        <w:rPr>
          <w:rFonts w:ascii="Tahoma"/>
          <w:sz w:val="18"/>
        </w:rPr>
        <w:t xml:space="preserve">__________ </w:t>
      </w:r>
      <w:proofErr w:type="spellStart"/>
      <w:r>
        <w:rPr>
          <w:rFonts w:ascii="Tahoma"/>
          <w:sz w:val="18"/>
        </w:rPr>
        <w:t>li</w:t>
      </w:r>
      <w:r>
        <w:rPr>
          <w:rFonts w:ascii="Tahoma"/>
          <w:sz w:val="18"/>
        </w:rPr>
        <w:t>’</w:t>
      </w:r>
      <w:proofErr w:type="spellEnd"/>
      <w:r w:rsidR="00233D53">
        <w:rPr>
          <w:sz w:val="18"/>
          <w:u w:val="single"/>
        </w:rPr>
        <w:t xml:space="preserve"> </w:t>
      </w:r>
      <w:r w:rsidR="00233D53">
        <w:rPr>
          <w:sz w:val="18"/>
          <w:u w:val="single"/>
        </w:rPr>
        <w:tab/>
      </w:r>
    </w:p>
    <w:p w:rsidR="00AF6797" w:rsidRDefault="001A13AC">
      <w:pPr>
        <w:pStyle w:val="Corpodeltesto"/>
        <w:spacing w:before="7"/>
        <w:rPr>
          <w:sz w:val="13"/>
        </w:rPr>
      </w:pPr>
      <w:r w:rsidRPr="001A13AC">
        <w:pict>
          <v:shape id="_x0000_s1027" style="position:absolute;margin-left:340pt;margin-top:10.1pt;width:147.2pt;height:.1pt;z-index:-15723520;mso-wrap-distance-left:0;mso-wrap-distance-right:0;mso-position-horizontal-relative:page" coordorigin="6800,202" coordsize="2944,0" path="m6800,202r2944,e" filled="f" strokeweight=".20003mm">
            <v:path arrowok="t"/>
            <w10:wrap type="topAndBottom" anchorx="page"/>
          </v:shape>
        </w:pict>
      </w:r>
    </w:p>
    <w:p w:rsidR="00AF6797" w:rsidRDefault="00233D53">
      <w:pPr>
        <w:ind w:right="2172"/>
        <w:jc w:val="right"/>
        <w:rPr>
          <w:rFonts w:ascii="Tahoma"/>
          <w:sz w:val="18"/>
        </w:rPr>
      </w:pPr>
      <w:r>
        <w:rPr>
          <w:rFonts w:ascii="Tahoma"/>
          <w:sz w:val="18"/>
        </w:rPr>
        <w:t>(firma)</w:t>
      </w:r>
    </w:p>
    <w:p w:rsidR="00AF6797" w:rsidRDefault="001A13AC">
      <w:pPr>
        <w:pStyle w:val="Corpodeltesto"/>
        <w:spacing w:before="9"/>
        <w:rPr>
          <w:rFonts w:ascii="Tahoma"/>
          <w:sz w:val="14"/>
        </w:rPr>
      </w:pPr>
      <w:r w:rsidRPr="001A13AC">
        <w:pict>
          <v:shape id="_x0000_s1026" type="#_x0000_t202" style="position:absolute;margin-left:53.05pt;margin-top:11.15pt;width:489.4pt;height:19.8pt;z-index:-15723008;mso-wrap-distance-left:0;mso-wrap-distance-right:0;mso-position-horizontal-relative:page" filled="f" strokeweight=".5pt">
            <v:textbox inset="0,0,0,0">
              <w:txbxContent>
                <w:p w:rsidR="00AF6797" w:rsidRDefault="00233D53">
                  <w:pPr>
                    <w:spacing w:line="192" w:lineRule="exact"/>
                    <w:ind w:left="66"/>
                    <w:rPr>
                      <w:rFonts w:ascii="Tahoma"/>
                      <w:b/>
                      <w:sz w:val="16"/>
                    </w:rPr>
                  </w:pPr>
                  <w:bookmarkStart w:id="2" w:name="Informativa_resa_ai_sensi_degli_artt._13"/>
                  <w:bookmarkEnd w:id="2"/>
                  <w:r>
                    <w:rPr>
                      <w:rFonts w:ascii="Tahoma"/>
                      <w:b/>
                      <w:sz w:val="16"/>
                      <w:u w:val="single"/>
                    </w:rPr>
                    <w:t>Informativa resa ai sensi degli artt. 13 e 14 del Regolamento Europeo n. 679/2016.</w:t>
                  </w:r>
                </w:p>
                <w:p w:rsidR="00AF6797" w:rsidRDefault="00233D53">
                  <w:pPr>
                    <w:spacing w:before="1"/>
                    <w:ind w:left="66"/>
                    <w:rPr>
                      <w:rFonts w:ascii="Tahoma"/>
                      <w:sz w:val="16"/>
                    </w:rPr>
                  </w:pPr>
                  <w:r>
                    <w:rPr>
                      <w:rFonts w:ascii="Tahoma"/>
                      <w:sz w:val="16"/>
                    </w:rPr>
                    <w:t>I dati sopra riportati sono necessari ai fini del procedimento per il quale sono richiesti e verranno utilizzati esclusivamente a tale scopo</w:t>
                  </w:r>
                </w:p>
              </w:txbxContent>
            </v:textbox>
            <w10:wrap type="topAndBottom" anchorx="page"/>
          </v:shape>
        </w:pict>
      </w:r>
    </w:p>
    <w:p w:rsidR="00AF6797" w:rsidRDefault="00AF6797">
      <w:pPr>
        <w:rPr>
          <w:rFonts w:ascii="Tahoma"/>
          <w:sz w:val="14"/>
        </w:rPr>
        <w:sectPr w:rsidR="00AF6797">
          <w:type w:val="continuous"/>
          <w:pgSz w:w="11900" w:h="16840"/>
          <w:pgMar w:top="440" w:right="940" w:bottom="280" w:left="660" w:header="720" w:footer="720" w:gutter="0"/>
          <w:cols w:space="720"/>
        </w:sectPr>
      </w:pPr>
    </w:p>
    <w:p w:rsidR="00AF6797" w:rsidRPr="004D05DC" w:rsidRDefault="00233D53" w:rsidP="004D05DC">
      <w:pPr>
        <w:pStyle w:val="Heading1"/>
        <w:spacing w:before="70"/>
        <w:ind w:right="1242"/>
        <w:jc w:val="center"/>
        <w:rPr>
          <w:sz w:val="20"/>
          <w:szCs w:val="20"/>
        </w:rPr>
      </w:pPr>
      <w:r w:rsidRPr="004D05DC">
        <w:rPr>
          <w:sz w:val="20"/>
          <w:szCs w:val="20"/>
        </w:rPr>
        <w:lastRenderedPageBreak/>
        <w:t>INFORMATIVA DEL COMUNE SULL'ESERCIZIO DELL'AUTOTUTELA</w:t>
      </w:r>
    </w:p>
    <w:p w:rsidR="00AF6797" w:rsidRPr="004D05DC" w:rsidRDefault="00AF6797">
      <w:pPr>
        <w:pStyle w:val="Corpodeltesto"/>
        <w:rPr>
          <w:b/>
          <w:sz w:val="20"/>
          <w:szCs w:val="20"/>
        </w:rPr>
      </w:pPr>
    </w:p>
    <w:p w:rsidR="00AF6797" w:rsidRPr="004D05DC" w:rsidRDefault="00AF6797">
      <w:pPr>
        <w:pStyle w:val="Corpodeltesto"/>
        <w:rPr>
          <w:b/>
          <w:sz w:val="20"/>
          <w:szCs w:val="20"/>
        </w:rPr>
      </w:pPr>
    </w:p>
    <w:p w:rsidR="00AF6797" w:rsidRPr="004D05DC" w:rsidRDefault="00233D53">
      <w:pPr>
        <w:pStyle w:val="Corpodeltesto"/>
        <w:ind w:left="475" w:right="160"/>
        <w:jc w:val="both"/>
        <w:rPr>
          <w:sz w:val="20"/>
          <w:szCs w:val="20"/>
        </w:rPr>
      </w:pPr>
      <w:r w:rsidRPr="004D05DC">
        <w:rPr>
          <w:sz w:val="20"/>
          <w:szCs w:val="20"/>
        </w:rPr>
        <w:t>Quando l'ufficio verifica di aver commesso un errore, può annullare o modificare il proprio operato e correggere l'errore senza necessità di una decisione da parte della Commissione</w:t>
      </w:r>
      <w:r w:rsidRPr="004D05DC">
        <w:rPr>
          <w:spacing w:val="-11"/>
          <w:sz w:val="20"/>
          <w:szCs w:val="20"/>
        </w:rPr>
        <w:t xml:space="preserve"> </w:t>
      </w:r>
      <w:r w:rsidRPr="004D05DC">
        <w:rPr>
          <w:sz w:val="20"/>
          <w:szCs w:val="20"/>
        </w:rPr>
        <w:t>Tributaria.</w:t>
      </w:r>
    </w:p>
    <w:p w:rsidR="00AF6797" w:rsidRPr="004D05DC" w:rsidRDefault="00233D53">
      <w:pPr>
        <w:pStyle w:val="Corpodeltesto"/>
        <w:ind w:left="475"/>
        <w:jc w:val="both"/>
        <w:rPr>
          <w:sz w:val="20"/>
          <w:szCs w:val="20"/>
        </w:rPr>
      </w:pPr>
      <w:r w:rsidRPr="004D05DC">
        <w:rPr>
          <w:sz w:val="20"/>
          <w:szCs w:val="20"/>
        </w:rPr>
        <w:t>Questo potere di auto-correzione si chiama "autotutela".</w:t>
      </w:r>
    </w:p>
    <w:p w:rsidR="00AF6797" w:rsidRPr="004D05DC" w:rsidRDefault="00233D53">
      <w:pPr>
        <w:pStyle w:val="Corpodeltesto"/>
        <w:ind w:left="475" w:right="165"/>
        <w:jc w:val="both"/>
        <w:rPr>
          <w:sz w:val="20"/>
          <w:szCs w:val="20"/>
        </w:rPr>
      </w:pPr>
      <w:r w:rsidRPr="004D05DC">
        <w:rPr>
          <w:sz w:val="20"/>
          <w:szCs w:val="20"/>
        </w:rPr>
        <w:t>L'amministrazione può provvedere all'auto-correzione in via autonoma, cioè d'ufficio, oppure previa iniziativa del contribuente. Competente per l'annullamento dell'atto illegittimo è il Funzionario Responsabile del tributo.</w:t>
      </w:r>
    </w:p>
    <w:p w:rsidR="00AF6797" w:rsidRPr="004D05DC" w:rsidRDefault="00AF6797">
      <w:pPr>
        <w:pStyle w:val="Corpodeltesto"/>
        <w:rPr>
          <w:sz w:val="20"/>
          <w:szCs w:val="20"/>
        </w:rPr>
      </w:pPr>
    </w:p>
    <w:p w:rsidR="00AF6797" w:rsidRPr="004D05DC" w:rsidRDefault="00233D53">
      <w:pPr>
        <w:pStyle w:val="Heading1"/>
        <w:rPr>
          <w:sz w:val="20"/>
          <w:szCs w:val="20"/>
        </w:rPr>
      </w:pPr>
      <w:r w:rsidRPr="004D05DC">
        <w:rPr>
          <w:shadow/>
          <w:sz w:val="20"/>
          <w:szCs w:val="20"/>
        </w:rPr>
        <w:t>Requisiti</w:t>
      </w:r>
    </w:p>
    <w:p w:rsidR="00AF6797" w:rsidRPr="004D05DC" w:rsidRDefault="00AF6797">
      <w:pPr>
        <w:pStyle w:val="Corpodeltesto"/>
        <w:rPr>
          <w:b/>
          <w:sz w:val="20"/>
          <w:szCs w:val="20"/>
        </w:rPr>
      </w:pPr>
    </w:p>
    <w:p w:rsidR="00AF6797" w:rsidRPr="004D05DC" w:rsidRDefault="00233D53">
      <w:pPr>
        <w:pStyle w:val="Corpodeltesto"/>
        <w:ind w:left="475"/>
        <w:rPr>
          <w:sz w:val="20"/>
          <w:szCs w:val="20"/>
        </w:rPr>
      </w:pPr>
      <w:r w:rsidRPr="004D05DC">
        <w:rPr>
          <w:sz w:val="20"/>
          <w:szCs w:val="20"/>
        </w:rPr>
        <w:t>Il potere di annullamento o correzione si applica in tutti i casi di illegittimità di un atto o di una imposizione, come ad esempio nelle ipotesi di :</w:t>
      </w:r>
    </w:p>
    <w:p w:rsidR="00AF6797" w:rsidRPr="004D05DC" w:rsidRDefault="00233D53">
      <w:pPr>
        <w:pStyle w:val="Paragrafoelenco"/>
        <w:numPr>
          <w:ilvl w:val="0"/>
          <w:numId w:val="1"/>
        </w:numPr>
        <w:tabs>
          <w:tab w:val="left" w:pos="836"/>
        </w:tabs>
        <w:spacing w:before="1"/>
        <w:ind w:hanging="361"/>
        <w:rPr>
          <w:sz w:val="20"/>
          <w:szCs w:val="20"/>
        </w:rPr>
      </w:pPr>
      <w:r w:rsidRPr="004D05DC">
        <w:rPr>
          <w:sz w:val="20"/>
          <w:szCs w:val="20"/>
        </w:rPr>
        <w:t>Errore di</w:t>
      </w:r>
      <w:r w:rsidRPr="004D05DC">
        <w:rPr>
          <w:spacing w:val="-1"/>
          <w:sz w:val="20"/>
          <w:szCs w:val="20"/>
        </w:rPr>
        <w:t xml:space="preserve"> </w:t>
      </w:r>
      <w:r w:rsidRPr="004D05DC">
        <w:rPr>
          <w:sz w:val="20"/>
          <w:szCs w:val="20"/>
        </w:rPr>
        <w:t>persona;</w:t>
      </w:r>
    </w:p>
    <w:p w:rsidR="00AF6797" w:rsidRPr="004D05DC" w:rsidRDefault="00233D53">
      <w:pPr>
        <w:pStyle w:val="Paragrafoelenco"/>
        <w:numPr>
          <w:ilvl w:val="0"/>
          <w:numId w:val="1"/>
        </w:numPr>
        <w:tabs>
          <w:tab w:val="left" w:pos="836"/>
        </w:tabs>
        <w:ind w:hanging="361"/>
        <w:rPr>
          <w:sz w:val="20"/>
          <w:szCs w:val="20"/>
        </w:rPr>
      </w:pPr>
      <w:r w:rsidRPr="004D05DC">
        <w:rPr>
          <w:sz w:val="20"/>
          <w:szCs w:val="20"/>
        </w:rPr>
        <w:t>Evidente errore logico o di</w:t>
      </w:r>
      <w:r w:rsidRPr="004D05DC">
        <w:rPr>
          <w:spacing w:val="1"/>
          <w:sz w:val="20"/>
          <w:szCs w:val="20"/>
        </w:rPr>
        <w:t xml:space="preserve"> </w:t>
      </w:r>
      <w:r w:rsidRPr="004D05DC">
        <w:rPr>
          <w:sz w:val="20"/>
          <w:szCs w:val="20"/>
        </w:rPr>
        <w:t>calcolo;</w:t>
      </w:r>
    </w:p>
    <w:p w:rsidR="00AF6797" w:rsidRPr="004D05DC" w:rsidRDefault="00233D53">
      <w:pPr>
        <w:pStyle w:val="Paragrafoelenco"/>
        <w:numPr>
          <w:ilvl w:val="0"/>
          <w:numId w:val="1"/>
        </w:numPr>
        <w:tabs>
          <w:tab w:val="left" w:pos="836"/>
        </w:tabs>
        <w:ind w:hanging="361"/>
        <w:rPr>
          <w:sz w:val="20"/>
          <w:szCs w:val="20"/>
        </w:rPr>
      </w:pPr>
      <w:r w:rsidRPr="004D05DC">
        <w:rPr>
          <w:sz w:val="20"/>
          <w:szCs w:val="20"/>
        </w:rPr>
        <w:t>Errore sul presupposto del</w:t>
      </w:r>
      <w:r w:rsidRPr="004D05DC">
        <w:rPr>
          <w:spacing w:val="-2"/>
          <w:sz w:val="20"/>
          <w:szCs w:val="20"/>
        </w:rPr>
        <w:t xml:space="preserve"> </w:t>
      </w:r>
      <w:r w:rsidRPr="004D05DC">
        <w:rPr>
          <w:sz w:val="20"/>
          <w:szCs w:val="20"/>
        </w:rPr>
        <w:t>tributo;</w:t>
      </w:r>
    </w:p>
    <w:p w:rsidR="00AF6797" w:rsidRPr="004D05DC" w:rsidRDefault="00233D53">
      <w:pPr>
        <w:pStyle w:val="Paragrafoelenco"/>
        <w:numPr>
          <w:ilvl w:val="0"/>
          <w:numId w:val="1"/>
        </w:numPr>
        <w:tabs>
          <w:tab w:val="left" w:pos="836"/>
        </w:tabs>
        <w:ind w:hanging="361"/>
        <w:rPr>
          <w:sz w:val="20"/>
          <w:szCs w:val="20"/>
        </w:rPr>
      </w:pPr>
      <w:r w:rsidRPr="004D05DC">
        <w:rPr>
          <w:sz w:val="20"/>
          <w:szCs w:val="20"/>
        </w:rPr>
        <w:t>Doppia imposizione;</w:t>
      </w:r>
    </w:p>
    <w:p w:rsidR="00AF6797" w:rsidRPr="004D05DC" w:rsidRDefault="00233D53">
      <w:pPr>
        <w:pStyle w:val="Paragrafoelenco"/>
        <w:numPr>
          <w:ilvl w:val="0"/>
          <w:numId w:val="1"/>
        </w:numPr>
        <w:tabs>
          <w:tab w:val="left" w:pos="836"/>
        </w:tabs>
        <w:ind w:hanging="361"/>
        <w:rPr>
          <w:sz w:val="20"/>
          <w:szCs w:val="20"/>
        </w:rPr>
      </w:pPr>
      <w:r w:rsidRPr="004D05DC">
        <w:rPr>
          <w:sz w:val="20"/>
          <w:szCs w:val="20"/>
        </w:rPr>
        <w:t>Mancata considerazione di pagamenti regolarmente</w:t>
      </w:r>
      <w:r w:rsidRPr="004D05DC">
        <w:rPr>
          <w:spacing w:val="2"/>
          <w:sz w:val="20"/>
          <w:szCs w:val="20"/>
        </w:rPr>
        <w:t xml:space="preserve"> </w:t>
      </w:r>
      <w:r w:rsidRPr="004D05DC">
        <w:rPr>
          <w:sz w:val="20"/>
          <w:szCs w:val="20"/>
        </w:rPr>
        <w:t>eseguiti;</w:t>
      </w:r>
    </w:p>
    <w:p w:rsidR="00AF6797" w:rsidRPr="004D05DC" w:rsidRDefault="00233D53">
      <w:pPr>
        <w:pStyle w:val="Paragrafoelenco"/>
        <w:numPr>
          <w:ilvl w:val="0"/>
          <w:numId w:val="1"/>
        </w:numPr>
        <w:tabs>
          <w:tab w:val="left" w:pos="836"/>
        </w:tabs>
        <w:ind w:hanging="361"/>
        <w:rPr>
          <w:sz w:val="20"/>
          <w:szCs w:val="20"/>
        </w:rPr>
      </w:pPr>
      <w:r w:rsidRPr="004D05DC">
        <w:rPr>
          <w:sz w:val="20"/>
          <w:szCs w:val="20"/>
        </w:rPr>
        <w:t>Errore materiale del contribuente, facilmente riconoscibile dall'ufficio.</w:t>
      </w:r>
    </w:p>
    <w:p w:rsidR="00AF6797" w:rsidRPr="004D05DC" w:rsidRDefault="00AF6797">
      <w:pPr>
        <w:pStyle w:val="Corpodeltesto"/>
        <w:spacing w:before="10"/>
        <w:rPr>
          <w:sz w:val="20"/>
          <w:szCs w:val="20"/>
        </w:rPr>
      </w:pPr>
    </w:p>
    <w:p w:rsidR="00AF6797" w:rsidRPr="004D05DC" w:rsidRDefault="00233D53">
      <w:pPr>
        <w:pStyle w:val="Corpodeltesto"/>
        <w:ind w:left="475"/>
        <w:rPr>
          <w:sz w:val="20"/>
          <w:szCs w:val="20"/>
        </w:rPr>
      </w:pPr>
      <w:r w:rsidRPr="004D05DC">
        <w:rPr>
          <w:sz w:val="20"/>
          <w:szCs w:val="20"/>
        </w:rPr>
        <w:t>L'annullamento e la rettifica possono essere effettuati anche in pendenza di giudizio e anche se sono scaduti i termini per il ricorso.</w:t>
      </w:r>
    </w:p>
    <w:p w:rsidR="00AF6797" w:rsidRPr="004D05DC" w:rsidRDefault="00233D53">
      <w:pPr>
        <w:pStyle w:val="Corpodeltesto"/>
        <w:ind w:left="475"/>
        <w:rPr>
          <w:sz w:val="20"/>
          <w:szCs w:val="20"/>
        </w:rPr>
      </w:pPr>
      <w:r w:rsidRPr="004D05DC">
        <w:rPr>
          <w:sz w:val="20"/>
          <w:szCs w:val="20"/>
        </w:rPr>
        <w:t>La richiesta di riesame in sede di autotutela non interrompe i termini per ricorrere avverso l’atto notificato, né i termini per presentare istanza di accertamento con adesione.</w:t>
      </w:r>
    </w:p>
    <w:p w:rsidR="00AF6797" w:rsidRPr="004D05DC" w:rsidRDefault="00233D53">
      <w:pPr>
        <w:pStyle w:val="Corpodeltesto"/>
        <w:ind w:left="475"/>
        <w:rPr>
          <w:sz w:val="20"/>
          <w:szCs w:val="20"/>
        </w:rPr>
      </w:pPr>
      <w:r w:rsidRPr="004D05DC">
        <w:rPr>
          <w:sz w:val="20"/>
          <w:szCs w:val="20"/>
        </w:rPr>
        <w:t>Nel caso in cui il contribuente abbia presentato ricorso che sia stato respinto con sentenza passata in giudicato, l'annullamento è possibile soltanto per motivi di ordine formale.</w:t>
      </w:r>
    </w:p>
    <w:p w:rsidR="00AF6797" w:rsidRPr="004D05DC" w:rsidRDefault="00AF6797">
      <w:pPr>
        <w:pStyle w:val="Corpodeltesto"/>
        <w:rPr>
          <w:sz w:val="20"/>
          <w:szCs w:val="20"/>
        </w:rPr>
      </w:pPr>
    </w:p>
    <w:p w:rsidR="00AF6797" w:rsidRPr="004D05DC" w:rsidRDefault="00233D53">
      <w:pPr>
        <w:pStyle w:val="Heading1"/>
        <w:spacing w:before="1"/>
        <w:rPr>
          <w:sz w:val="20"/>
          <w:szCs w:val="20"/>
        </w:rPr>
      </w:pPr>
      <w:r w:rsidRPr="004D05DC">
        <w:rPr>
          <w:shadow/>
          <w:sz w:val="20"/>
          <w:szCs w:val="20"/>
        </w:rPr>
        <w:t>Altre</w:t>
      </w:r>
      <w:r w:rsidRPr="004D05DC">
        <w:rPr>
          <w:sz w:val="20"/>
          <w:szCs w:val="20"/>
        </w:rPr>
        <w:t xml:space="preserve"> </w:t>
      </w:r>
      <w:r w:rsidRPr="004D05DC">
        <w:rPr>
          <w:shadow/>
          <w:sz w:val="20"/>
          <w:szCs w:val="20"/>
        </w:rPr>
        <w:t>informazioni</w:t>
      </w:r>
      <w:r w:rsidRPr="004D05DC">
        <w:rPr>
          <w:sz w:val="20"/>
          <w:szCs w:val="20"/>
        </w:rPr>
        <w:t xml:space="preserve"> </w:t>
      </w:r>
      <w:r w:rsidRPr="004D05DC">
        <w:rPr>
          <w:shadow/>
          <w:sz w:val="20"/>
          <w:szCs w:val="20"/>
        </w:rPr>
        <w:t>utili</w:t>
      </w:r>
    </w:p>
    <w:p w:rsidR="00AF6797" w:rsidRPr="004D05DC" w:rsidRDefault="00AF6797">
      <w:pPr>
        <w:pStyle w:val="Corpodeltesto"/>
        <w:spacing w:before="11"/>
        <w:rPr>
          <w:b/>
          <w:sz w:val="20"/>
          <w:szCs w:val="20"/>
        </w:rPr>
      </w:pPr>
    </w:p>
    <w:p w:rsidR="00AF6797" w:rsidRPr="004D05DC" w:rsidRDefault="00233D53">
      <w:pPr>
        <w:pStyle w:val="Corpodeltesto"/>
        <w:ind w:left="475"/>
        <w:rPr>
          <w:sz w:val="20"/>
          <w:szCs w:val="20"/>
        </w:rPr>
      </w:pPr>
      <w:r w:rsidRPr="004D05DC">
        <w:rPr>
          <w:sz w:val="20"/>
          <w:szCs w:val="20"/>
        </w:rPr>
        <w:t>Si ricordano comunque le seguenti possibilità:</w:t>
      </w:r>
    </w:p>
    <w:p w:rsidR="00AF6797" w:rsidRPr="004D05DC" w:rsidRDefault="00233D53">
      <w:pPr>
        <w:pStyle w:val="Paragrafoelenco"/>
        <w:numPr>
          <w:ilvl w:val="0"/>
          <w:numId w:val="1"/>
        </w:numPr>
        <w:tabs>
          <w:tab w:val="left" w:pos="836"/>
        </w:tabs>
        <w:spacing w:before="1"/>
        <w:ind w:right="165"/>
        <w:rPr>
          <w:sz w:val="20"/>
          <w:szCs w:val="20"/>
        </w:rPr>
      </w:pPr>
      <w:r w:rsidRPr="004D05DC">
        <w:rPr>
          <w:sz w:val="20"/>
          <w:szCs w:val="20"/>
        </w:rPr>
        <w:t>Proposizione di ricorso alla Commissione Tributaria entro 60 gg. dalla notifica dell'atto ritenuto illegittimo;</w:t>
      </w:r>
    </w:p>
    <w:p w:rsidR="00AF6797" w:rsidRPr="004D05DC" w:rsidRDefault="00233D53">
      <w:pPr>
        <w:pStyle w:val="Paragrafoelenco"/>
        <w:numPr>
          <w:ilvl w:val="0"/>
          <w:numId w:val="1"/>
        </w:numPr>
        <w:tabs>
          <w:tab w:val="left" w:pos="836"/>
        </w:tabs>
        <w:ind w:right="165"/>
        <w:rPr>
          <w:sz w:val="20"/>
          <w:szCs w:val="20"/>
        </w:rPr>
      </w:pPr>
      <w:r w:rsidRPr="004D05DC">
        <w:rPr>
          <w:sz w:val="20"/>
          <w:szCs w:val="20"/>
        </w:rPr>
        <w:t>Ove ammesso dalla legge, pagamento con definizione agevolata delle sanzioni ad un terzo entro 60 gg. dalla notifica dell'atto</w:t>
      </w:r>
      <w:r w:rsidRPr="004D05DC">
        <w:rPr>
          <w:spacing w:val="4"/>
          <w:sz w:val="20"/>
          <w:szCs w:val="20"/>
        </w:rPr>
        <w:t xml:space="preserve"> </w:t>
      </w:r>
      <w:r w:rsidRPr="004D05DC">
        <w:rPr>
          <w:sz w:val="20"/>
          <w:szCs w:val="20"/>
        </w:rPr>
        <w:t>impositivo.</w:t>
      </w:r>
    </w:p>
    <w:p w:rsidR="002F0EC4" w:rsidRDefault="002F0EC4" w:rsidP="002F0EC4">
      <w:pPr>
        <w:pStyle w:val="Corpodeltesto"/>
        <w:spacing w:before="9"/>
        <w:ind w:left="836"/>
      </w:pPr>
    </w:p>
    <w:p w:rsidR="002F0EC4" w:rsidRDefault="002F0EC4" w:rsidP="002F0EC4">
      <w:pPr>
        <w:pStyle w:val="Corpodeltesto"/>
        <w:spacing w:before="9"/>
        <w:ind w:left="836"/>
      </w:pPr>
    </w:p>
    <w:p w:rsidR="002F0EC4" w:rsidRDefault="002F0EC4" w:rsidP="002F0EC4">
      <w:pPr>
        <w:pStyle w:val="Corpodeltesto"/>
        <w:spacing w:before="9"/>
        <w:ind w:left="836"/>
      </w:pPr>
    </w:p>
    <w:p w:rsidR="002F0EC4" w:rsidRDefault="002F0EC4" w:rsidP="002F0EC4">
      <w:pPr>
        <w:pStyle w:val="Corpodeltesto"/>
        <w:spacing w:before="9"/>
        <w:ind w:left="836"/>
      </w:pPr>
    </w:p>
    <w:p w:rsidR="002F0EC4" w:rsidRDefault="002F0EC4" w:rsidP="002F0EC4">
      <w:pPr>
        <w:pStyle w:val="Corpodeltesto"/>
        <w:spacing w:before="9"/>
        <w:ind w:left="836"/>
      </w:pPr>
    </w:p>
    <w:p w:rsidR="002F0EC4" w:rsidRDefault="002F0EC4" w:rsidP="002F0EC4">
      <w:pPr>
        <w:pStyle w:val="Corpodeltesto"/>
        <w:spacing w:before="9"/>
        <w:ind w:left="836"/>
      </w:pPr>
    </w:p>
    <w:sectPr w:rsidR="002F0EC4" w:rsidSect="00AF6797">
      <w:pgSz w:w="11900" w:h="16840"/>
      <w:pgMar w:top="1200" w:right="94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0F33"/>
    <w:multiLevelType w:val="hybridMultilevel"/>
    <w:tmpl w:val="9F98F726"/>
    <w:lvl w:ilvl="0" w:tplc="242065F4">
      <w:start w:val="1"/>
      <w:numFmt w:val="decimal"/>
      <w:lvlText w:val="%1."/>
      <w:lvlJc w:val="left"/>
      <w:pPr>
        <w:ind w:left="324" w:hanging="180"/>
        <w:jc w:val="left"/>
      </w:pPr>
      <w:rPr>
        <w:rFonts w:ascii="Arial" w:eastAsia="Arial" w:hAnsi="Arial" w:cs="Arial" w:hint="default"/>
        <w:spacing w:val="-8"/>
        <w:w w:val="100"/>
        <w:sz w:val="12"/>
        <w:szCs w:val="12"/>
        <w:lang w:val="it-IT" w:eastAsia="en-US" w:bidi="ar-SA"/>
      </w:rPr>
    </w:lvl>
    <w:lvl w:ilvl="1" w:tplc="DEFCEFC4">
      <w:numFmt w:val="bullet"/>
      <w:lvlText w:val="•"/>
      <w:lvlJc w:val="left"/>
      <w:pPr>
        <w:ind w:left="592" w:hanging="180"/>
      </w:pPr>
      <w:rPr>
        <w:rFonts w:hint="default"/>
        <w:lang w:val="it-IT" w:eastAsia="en-US" w:bidi="ar-SA"/>
      </w:rPr>
    </w:lvl>
    <w:lvl w:ilvl="2" w:tplc="D446F8EA">
      <w:numFmt w:val="bullet"/>
      <w:lvlText w:val="•"/>
      <w:lvlJc w:val="left"/>
      <w:pPr>
        <w:ind w:left="864" w:hanging="180"/>
      </w:pPr>
      <w:rPr>
        <w:rFonts w:hint="default"/>
        <w:lang w:val="it-IT" w:eastAsia="en-US" w:bidi="ar-SA"/>
      </w:rPr>
    </w:lvl>
    <w:lvl w:ilvl="3" w:tplc="B6546136">
      <w:numFmt w:val="bullet"/>
      <w:lvlText w:val="•"/>
      <w:lvlJc w:val="left"/>
      <w:pPr>
        <w:ind w:left="1136" w:hanging="180"/>
      </w:pPr>
      <w:rPr>
        <w:rFonts w:hint="default"/>
        <w:lang w:val="it-IT" w:eastAsia="en-US" w:bidi="ar-SA"/>
      </w:rPr>
    </w:lvl>
    <w:lvl w:ilvl="4" w:tplc="EF1467FA">
      <w:numFmt w:val="bullet"/>
      <w:lvlText w:val="•"/>
      <w:lvlJc w:val="left"/>
      <w:pPr>
        <w:ind w:left="1408" w:hanging="180"/>
      </w:pPr>
      <w:rPr>
        <w:rFonts w:hint="default"/>
        <w:lang w:val="it-IT" w:eastAsia="en-US" w:bidi="ar-SA"/>
      </w:rPr>
    </w:lvl>
    <w:lvl w:ilvl="5" w:tplc="3A8A115E">
      <w:numFmt w:val="bullet"/>
      <w:lvlText w:val="•"/>
      <w:lvlJc w:val="left"/>
      <w:pPr>
        <w:ind w:left="1681" w:hanging="180"/>
      </w:pPr>
      <w:rPr>
        <w:rFonts w:hint="default"/>
        <w:lang w:val="it-IT" w:eastAsia="en-US" w:bidi="ar-SA"/>
      </w:rPr>
    </w:lvl>
    <w:lvl w:ilvl="6" w:tplc="BBC62628">
      <w:numFmt w:val="bullet"/>
      <w:lvlText w:val="•"/>
      <w:lvlJc w:val="left"/>
      <w:pPr>
        <w:ind w:left="1953" w:hanging="180"/>
      </w:pPr>
      <w:rPr>
        <w:rFonts w:hint="default"/>
        <w:lang w:val="it-IT" w:eastAsia="en-US" w:bidi="ar-SA"/>
      </w:rPr>
    </w:lvl>
    <w:lvl w:ilvl="7" w:tplc="1D50F14C">
      <w:numFmt w:val="bullet"/>
      <w:lvlText w:val="•"/>
      <w:lvlJc w:val="left"/>
      <w:pPr>
        <w:ind w:left="2225" w:hanging="180"/>
      </w:pPr>
      <w:rPr>
        <w:rFonts w:hint="default"/>
        <w:lang w:val="it-IT" w:eastAsia="en-US" w:bidi="ar-SA"/>
      </w:rPr>
    </w:lvl>
    <w:lvl w:ilvl="8" w:tplc="919EBDAA">
      <w:numFmt w:val="bullet"/>
      <w:lvlText w:val="•"/>
      <w:lvlJc w:val="left"/>
      <w:pPr>
        <w:ind w:left="2497" w:hanging="180"/>
      </w:pPr>
      <w:rPr>
        <w:rFonts w:hint="default"/>
        <w:lang w:val="it-IT" w:eastAsia="en-US" w:bidi="ar-SA"/>
      </w:rPr>
    </w:lvl>
  </w:abstractNum>
  <w:abstractNum w:abstractNumId="1">
    <w:nsid w:val="55BF4C58"/>
    <w:multiLevelType w:val="hybridMultilevel"/>
    <w:tmpl w:val="0298C822"/>
    <w:lvl w:ilvl="0" w:tplc="5D2E2D76">
      <w:numFmt w:val="bullet"/>
      <w:lvlText w:val="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55ACEBC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9596422E">
      <w:numFmt w:val="bullet"/>
      <w:lvlText w:val="•"/>
      <w:lvlJc w:val="left"/>
      <w:pPr>
        <w:ind w:left="2732" w:hanging="360"/>
      </w:pPr>
      <w:rPr>
        <w:rFonts w:hint="default"/>
        <w:lang w:val="it-IT" w:eastAsia="en-US" w:bidi="ar-SA"/>
      </w:rPr>
    </w:lvl>
    <w:lvl w:ilvl="3" w:tplc="5A782516">
      <w:numFmt w:val="bullet"/>
      <w:lvlText w:val="•"/>
      <w:lvlJc w:val="left"/>
      <w:pPr>
        <w:ind w:left="3678" w:hanging="360"/>
      </w:pPr>
      <w:rPr>
        <w:rFonts w:hint="default"/>
        <w:lang w:val="it-IT" w:eastAsia="en-US" w:bidi="ar-SA"/>
      </w:rPr>
    </w:lvl>
    <w:lvl w:ilvl="4" w:tplc="132243BE">
      <w:numFmt w:val="bullet"/>
      <w:lvlText w:val="•"/>
      <w:lvlJc w:val="left"/>
      <w:pPr>
        <w:ind w:left="4624" w:hanging="360"/>
      </w:pPr>
      <w:rPr>
        <w:rFonts w:hint="default"/>
        <w:lang w:val="it-IT" w:eastAsia="en-US" w:bidi="ar-SA"/>
      </w:rPr>
    </w:lvl>
    <w:lvl w:ilvl="5" w:tplc="51A80552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6394A6EA">
      <w:numFmt w:val="bullet"/>
      <w:lvlText w:val="•"/>
      <w:lvlJc w:val="left"/>
      <w:pPr>
        <w:ind w:left="6516" w:hanging="360"/>
      </w:pPr>
      <w:rPr>
        <w:rFonts w:hint="default"/>
        <w:lang w:val="it-IT" w:eastAsia="en-US" w:bidi="ar-SA"/>
      </w:rPr>
    </w:lvl>
    <w:lvl w:ilvl="7" w:tplc="D41CE4DE">
      <w:numFmt w:val="bullet"/>
      <w:lvlText w:val="•"/>
      <w:lvlJc w:val="left"/>
      <w:pPr>
        <w:ind w:left="7462" w:hanging="360"/>
      </w:pPr>
      <w:rPr>
        <w:rFonts w:hint="default"/>
        <w:lang w:val="it-IT" w:eastAsia="en-US" w:bidi="ar-SA"/>
      </w:rPr>
    </w:lvl>
    <w:lvl w:ilvl="8" w:tplc="B638F776">
      <w:numFmt w:val="bullet"/>
      <w:lvlText w:val="•"/>
      <w:lvlJc w:val="left"/>
      <w:pPr>
        <w:ind w:left="8408" w:hanging="360"/>
      </w:pPr>
      <w:rPr>
        <w:rFonts w:hint="default"/>
        <w:lang w:val="it-IT" w:eastAsia="en-US" w:bidi="ar-SA"/>
      </w:rPr>
    </w:lvl>
  </w:abstractNum>
  <w:abstractNum w:abstractNumId="2">
    <w:nsid w:val="58115AA3"/>
    <w:multiLevelType w:val="hybridMultilevel"/>
    <w:tmpl w:val="AB4CF962"/>
    <w:lvl w:ilvl="0" w:tplc="B54840AE">
      <w:numFmt w:val="bullet"/>
      <w:lvlText w:val="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40A7356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4088EB5A">
      <w:numFmt w:val="bullet"/>
      <w:lvlText w:val="•"/>
      <w:lvlJc w:val="left"/>
      <w:pPr>
        <w:ind w:left="2732" w:hanging="360"/>
      </w:pPr>
      <w:rPr>
        <w:rFonts w:hint="default"/>
        <w:lang w:val="it-IT" w:eastAsia="en-US" w:bidi="ar-SA"/>
      </w:rPr>
    </w:lvl>
    <w:lvl w:ilvl="3" w:tplc="8B8CF0D8">
      <w:numFmt w:val="bullet"/>
      <w:lvlText w:val="•"/>
      <w:lvlJc w:val="left"/>
      <w:pPr>
        <w:ind w:left="3678" w:hanging="360"/>
      </w:pPr>
      <w:rPr>
        <w:rFonts w:hint="default"/>
        <w:lang w:val="it-IT" w:eastAsia="en-US" w:bidi="ar-SA"/>
      </w:rPr>
    </w:lvl>
    <w:lvl w:ilvl="4" w:tplc="53DC7B40">
      <w:numFmt w:val="bullet"/>
      <w:lvlText w:val="•"/>
      <w:lvlJc w:val="left"/>
      <w:pPr>
        <w:ind w:left="4624" w:hanging="360"/>
      </w:pPr>
      <w:rPr>
        <w:rFonts w:hint="default"/>
        <w:lang w:val="it-IT" w:eastAsia="en-US" w:bidi="ar-SA"/>
      </w:rPr>
    </w:lvl>
    <w:lvl w:ilvl="5" w:tplc="E79E609E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12EAE710">
      <w:numFmt w:val="bullet"/>
      <w:lvlText w:val="•"/>
      <w:lvlJc w:val="left"/>
      <w:pPr>
        <w:ind w:left="6516" w:hanging="360"/>
      </w:pPr>
      <w:rPr>
        <w:rFonts w:hint="default"/>
        <w:lang w:val="it-IT" w:eastAsia="en-US" w:bidi="ar-SA"/>
      </w:rPr>
    </w:lvl>
    <w:lvl w:ilvl="7" w:tplc="03B22A66">
      <w:numFmt w:val="bullet"/>
      <w:lvlText w:val="•"/>
      <w:lvlJc w:val="left"/>
      <w:pPr>
        <w:ind w:left="7462" w:hanging="360"/>
      </w:pPr>
      <w:rPr>
        <w:rFonts w:hint="default"/>
        <w:lang w:val="it-IT" w:eastAsia="en-US" w:bidi="ar-SA"/>
      </w:rPr>
    </w:lvl>
    <w:lvl w:ilvl="8" w:tplc="07E2AE9E">
      <w:numFmt w:val="bullet"/>
      <w:lvlText w:val="•"/>
      <w:lvlJc w:val="left"/>
      <w:pPr>
        <w:ind w:left="8408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F6797"/>
    <w:rsid w:val="001735D4"/>
    <w:rsid w:val="00191BF3"/>
    <w:rsid w:val="001A13AC"/>
    <w:rsid w:val="001C3EF9"/>
    <w:rsid w:val="00233D53"/>
    <w:rsid w:val="002D3A98"/>
    <w:rsid w:val="002F0EC4"/>
    <w:rsid w:val="004D05DC"/>
    <w:rsid w:val="005D7673"/>
    <w:rsid w:val="00AF6797"/>
    <w:rsid w:val="00B34E29"/>
    <w:rsid w:val="00C411CB"/>
    <w:rsid w:val="00D36703"/>
    <w:rsid w:val="00EC5604"/>
    <w:rsid w:val="00FF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679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7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F6797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F6797"/>
    <w:pPr>
      <w:ind w:left="475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F6797"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AF6797"/>
  </w:style>
  <w:style w:type="character" w:styleId="Collegamentoipertestuale">
    <w:name w:val="Hyperlink"/>
    <w:basedOn w:val="Carpredefinitoparagrafo"/>
    <w:uiPriority w:val="99"/>
    <w:unhideWhenUsed/>
    <w:rsid w:val="00EC5604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F0EC4"/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2F0E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buti@pec.comune.gela.c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Vicenza</dc:title>
  <dc:creator>Comune di Vicenza</dc:creator>
  <cp:lastModifiedBy>aa</cp:lastModifiedBy>
  <cp:revision>5</cp:revision>
  <cp:lastPrinted>2021-04-06T07:57:00Z</cp:lastPrinted>
  <dcterms:created xsi:type="dcterms:W3CDTF">2021-01-30T16:47:00Z</dcterms:created>
  <dcterms:modified xsi:type="dcterms:W3CDTF">2021-04-06T07:58:00Z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2021-01-29T00:00:00Z</vt:filetime>
  </property>
</Properties>
</file>